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B0" w:rsidRPr="00144BB0" w:rsidRDefault="00000137" w:rsidP="00144BB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Donnerstag</w:t>
      </w:r>
      <w:r w:rsidR="00144BB0" w:rsidRPr="00144BB0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10</w:t>
      </w:r>
      <w:r w:rsidR="00FC0F9C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.3</w:t>
      </w:r>
      <w:r w:rsidR="00144BB0" w:rsidRPr="00144BB0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.2021, Herz-Jesu-Krankenhaus Münster-Hiltrup</w:t>
      </w:r>
    </w:p>
    <w:p w:rsidR="00144BB0" w:rsidRPr="00144BB0" w:rsidRDefault="00144BB0" w:rsidP="00144B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44BB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Oberarzt /-ärztin (m/w/d) für Innere Medizin in Vollzeit</w:t>
      </w:r>
    </w:p>
    <w:p w:rsidR="00144BB0" w:rsidRPr="00144BB0" w:rsidRDefault="00144BB0" w:rsidP="00144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Bereiche: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Innere Medizin</w:t>
      </w:r>
    </w:p>
    <w:p w:rsidR="00144BB0" w:rsidRPr="00144BB0" w:rsidRDefault="00144BB0" w:rsidP="00144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ein christliches Krankenhaus der Schwerpunktversorgung, Akademisches Lehrkrankenhaus der Westfälischen Wilhelms-Universität Münster, mit den medizinischen Hauptabteilungen: Anästhesie, Chirurgie mit den Schwerpunkten Allgemein-, </w:t>
      </w:r>
      <w:proofErr w:type="spellStart"/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Visceral</w:t>
      </w:r>
      <w:proofErr w:type="spellEnd"/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- und Gefäßchirurgie sowie Unfall-/ Hand- und orthopädischer Chirurgie, Gynäkologie und Geburtshilfe, Innere Medizin mit den Schwerpunkten Gastroenterologie und Nephrologie/ Dialyse, Neurologie mit Klinischer Neurophysiologie, Radiologie und Urologie. Daneben bestehen Belegabteilungen für Augenheilkunde, HNO und Orthopädie.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144BB0" w:rsidRPr="00144BB0" w:rsidRDefault="00144BB0" w:rsidP="00144B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Für die Klinik für Innere Medizin suchen wir zum </w:t>
      </w:r>
      <w:r w:rsidR="00FC0F9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nächstmöglichen Zeitpunkt</w:t>
      </w:r>
      <w:r w:rsidRPr="00144BB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eine/n</w:t>
      </w:r>
    </w:p>
    <w:p w:rsidR="00144BB0" w:rsidRPr="00144BB0" w:rsidRDefault="00144BB0" w:rsidP="00144B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44BB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Oberarzt /-ärztin (m/w/d) für Innere Medizin in Vollzeit</w:t>
      </w:r>
    </w:p>
    <w:p w:rsidR="00144BB0" w:rsidRPr="00144BB0" w:rsidRDefault="00144BB0" w:rsidP="00144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Klinik für Innere Medizin am Herz-Jesu-Krankenhaus Münster behandelt stationäre und ambulante Patienten aus dem gesamten Fachgebiet der Inneren Medizin, die die Schwerpunkte Gastroenterologie mit interdisziplinärem Bauchzentrum, Nephrologie mit Dialyse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Diabetologie</w:t>
      </w:r>
      <w:r w:rsidR="00FC0F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Kardiologie, Onkologie, Palliativmedizin, </w:t>
      </w:r>
      <w:proofErr w:type="spellStart"/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Infektiologie</w:t>
      </w:r>
      <w:proofErr w:type="spellEnd"/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, internistische Intensivmedizin umfasst.</w:t>
      </w:r>
      <w:r w:rsidR="00FC0F9C" w:rsidRPr="00FC0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C0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Voraussetzungen für eine </w:t>
      </w:r>
      <w:r w:rsidR="00000137">
        <w:rPr>
          <w:rFonts w:ascii="Times New Roman" w:eastAsia="Times New Roman" w:hAnsi="Times New Roman" w:cs="Times New Roman"/>
          <w:sz w:val="24"/>
          <w:szCs w:val="24"/>
          <w:lang w:eastAsia="de-DE"/>
        </w:rPr>
        <w:t>DDG-Zertifizierung</w:t>
      </w:r>
      <w:r w:rsidR="00FC0F9C"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C0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="00FC0F9C"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Behandlungszentrum für Typ 1 und 2</w:t>
      </w:r>
      <w:r w:rsidR="00000137">
        <w:rPr>
          <w:rFonts w:ascii="Times New Roman" w:eastAsia="Times New Roman" w:hAnsi="Times New Roman" w:cs="Times New Roman"/>
          <w:sz w:val="24"/>
          <w:szCs w:val="24"/>
          <w:lang w:eastAsia="de-DE"/>
        </w:rPr>
        <w:t>, als</w:t>
      </w:r>
      <w:r w:rsidR="00FC0F9C"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zertifiziertem DDG-Fußbehandlung</w:t>
      </w:r>
      <w:r w:rsidR="00D15745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FC0F9C"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zentrum</w:t>
      </w:r>
      <w:r w:rsidR="00FC0F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sowie</w:t>
      </w:r>
      <w:r w:rsidR="000001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Diabetiker-</w:t>
      </w:r>
      <w:r w:rsidR="00FC0F9C">
        <w:rPr>
          <w:rFonts w:ascii="Times New Roman" w:eastAsia="Times New Roman" w:hAnsi="Times New Roman" w:cs="Times New Roman"/>
          <w:sz w:val="24"/>
          <w:szCs w:val="24"/>
          <w:lang w:eastAsia="de-DE"/>
        </w:rPr>
        <w:t>geeignetes Krankenhaus nach DDG sind gegeben.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suchen einen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Facharzt / eine Fa</w:t>
      </w:r>
      <w:r w:rsidR="000001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chärztin für Innere Medizin 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Leitung des Bereichs Diabetologie in der Klinik für 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Innere Medizin mit breiten internistischen Kenntnissen und Fähigkeiten, die dem umfassenden Spektrum der ungeteilten Klinik für Innere Medizin entspricht. Die Qualifikation Diabetologie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 Voraussetzung, eine abgeschlossene Weiterbildung in einem weiteren Schwerpunkt des Faches Innere Medizin ist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erwünscht.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Chefärzte der Klinik sind zur vollen Weiterbildung in den Schwerpunkten Innere Medizin, Gastroenterologie, Nephrologie, Intensivmedizin, </w:t>
      </w:r>
      <w:proofErr w:type="spellStart"/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Infektiologie</w:t>
      </w:r>
      <w:proofErr w:type="spellEnd"/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, Palliativmedizin, und medikamentöse Tumortherapie befugt.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144BB0" w:rsidRPr="00144BB0" w:rsidRDefault="00144BB0" w:rsidP="00144B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bieten Ihnen:</w:t>
      </w:r>
    </w:p>
    <w:p w:rsidR="00144BB0" w:rsidRPr="00144BB0" w:rsidRDefault="00144BB0" w:rsidP="00144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ein engagiertes Team</w:t>
      </w:r>
    </w:p>
    <w:p w:rsidR="00144BB0" w:rsidRPr="00144BB0" w:rsidRDefault="00144BB0" w:rsidP="00144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eine außergewöhnlich gute Arbeitsatmosphäre</w:t>
      </w:r>
    </w:p>
    <w:p w:rsidR="00144BB0" w:rsidRPr="00144BB0" w:rsidRDefault="00144BB0" w:rsidP="00144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eine strukturierte interne Einarbeitung und Facharztweiterbildung</w:t>
      </w:r>
    </w:p>
    <w:p w:rsidR="00144BB0" w:rsidRPr="00144BB0" w:rsidRDefault="00144BB0" w:rsidP="00144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finanzielle Beteiligung an externen Fortbildungen</w:t>
      </w:r>
    </w:p>
    <w:p w:rsidR="00144BB0" w:rsidRPr="00144BB0" w:rsidRDefault="00144BB0" w:rsidP="00144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eine Betriebliche Altersversorgung über die KZVK</w:t>
      </w:r>
    </w:p>
    <w:p w:rsidR="00144BB0" w:rsidRPr="00144BB0" w:rsidRDefault="00144BB0" w:rsidP="00144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Chefarztzulage</w:t>
      </w:r>
    </w:p>
    <w:p w:rsidR="00144BB0" w:rsidRPr="00144BB0" w:rsidRDefault="00144BB0" w:rsidP="00144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44BB0" w:rsidRPr="00144BB0" w:rsidRDefault="00144BB0" w:rsidP="00144B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Wir wünschen uns eine Persönlichkeit:</w:t>
      </w:r>
    </w:p>
    <w:p w:rsidR="00144BB0" w:rsidRPr="00144BB0" w:rsidRDefault="00144BB0" w:rsidP="0014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mit Interesse an patientenorientierter Medizin</w:t>
      </w:r>
    </w:p>
    <w:p w:rsidR="00144BB0" w:rsidRPr="00144BB0" w:rsidRDefault="00144BB0" w:rsidP="0014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mit Kenntnissen und Fähigkeiten in der gesamten Inneren Medizin</w:t>
      </w:r>
    </w:p>
    <w:p w:rsidR="00144BB0" w:rsidRPr="00144BB0" w:rsidRDefault="00000137" w:rsidP="0014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144BB0"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it abgeschlossener Weiterbildung zum </w:t>
      </w:r>
      <w:proofErr w:type="spellStart"/>
      <w:r w:rsidR="00144BB0"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t>Diabetologen</w:t>
      </w:r>
      <w:proofErr w:type="spellEnd"/>
    </w:p>
    <w:p w:rsidR="00144BB0" w:rsidRPr="00144BB0" w:rsidRDefault="00144BB0" w:rsidP="00144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Vergütung erfolgt nach den Arbeitsvertragsrichtlinien des Deutschen Caritasverbandes (AVR). Eine positive Einstellung zur christlichen Zielsetzung unseres Hauses setzen wir voraus.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Bitte richten Sie Ihre Bewerbung an die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Herz-Jesu-Krankenhaus Hiltrup GmbH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Personalabteilung -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Westfalenstraße 109, 48165 Münster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personalabteilung@hjk-muenster.de</w:t>
      </w:r>
      <w:r w:rsidRPr="00144BB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954BD1" w:rsidRDefault="006327DC"/>
    <w:sectPr w:rsidR="00954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E5C"/>
    <w:multiLevelType w:val="multilevel"/>
    <w:tmpl w:val="576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C65CE"/>
    <w:multiLevelType w:val="multilevel"/>
    <w:tmpl w:val="CF82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0"/>
    <w:rsid w:val="00000137"/>
    <w:rsid w:val="00144BB0"/>
    <w:rsid w:val="00463C39"/>
    <w:rsid w:val="006327DC"/>
    <w:rsid w:val="00761A5E"/>
    <w:rsid w:val="00893101"/>
    <w:rsid w:val="00CD7771"/>
    <w:rsid w:val="00D15745"/>
    <w:rsid w:val="00D95047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9D40521C</Template>
  <TotalTime>0</TotalTime>
  <Pages>2</Pages>
  <Words>396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Herz-Jesu Krankenhaus GmbH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Gillessen, Anton</dc:creator>
  <cp:lastModifiedBy>Gillessen, Anton</cp:lastModifiedBy>
  <cp:revision>2</cp:revision>
  <dcterms:created xsi:type="dcterms:W3CDTF">2021-03-11T08:59:00Z</dcterms:created>
  <dcterms:modified xsi:type="dcterms:W3CDTF">2021-03-11T08:59:00Z</dcterms:modified>
</cp:coreProperties>
</file>